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40" w:rsidRDefault="00775E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690440" w:rsidRDefault="00775E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690440" w:rsidRDefault="00775E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90440">
        <w:tc>
          <w:tcPr>
            <w:tcW w:w="9854" w:type="dxa"/>
            <w:noWrap/>
          </w:tcPr>
          <w:p w:rsidR="00690440" w:rsidRDefault="00B1645F">
            <w:pPr>
              <w:pBdr>
                <w:bottom w:val="single" w:sz="12" w:space="0" w:color="000000"/>
              </w:pBd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МАУ « Центр молодежных инициатив»</w:t>
            </w:r>
            <w:r w:rsidR="00775E0F">
              <w:rPr>
                <w:b/>
                <w:bCs/>
                <w:sz w:val="24"/>
                <w:szCs w:val="24"/>
              </w:rPr>
              <w:t xml:space="preserve"> Чернянского района Белгородской области</w:t>
            </w:r>
          </w:p>
          <w:p w:rsidR="00690440" w:rsidRDefault="00775E0F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B1645F" w:rsidRDefault="00775E0F" w:rsidP="00B1645F">
            <w:pPr>
              <w:pStyle w:val="af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B164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 xml:space="preserve">ции Чернянского муниципального округа Белгородской области </w:t>
            </w:r>
            <w:r w:rsidR="00B1645F" w:rsidRPr="0094028F"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B1645F">
              <w:rPr>
                <w:sz w:val="24"/>
                <w:szCs w:val="24"/>
              </w:rPr>
              <w:t xml:space="preserve">О </w:t>
            </w:r>
            <w:r w:rsidR="00B1645F" w:rsidRPr="0094028F">
              <w:rPr>
                <w:sz w:val="24"/>
                <w:szCs w:val="24"/>
              </w:rPr>
              <w:t>переименовании</w:t>
            </w:r>
            <w:r w:rsidR="00B1645F">
              <w:rPr>
                <w:sz w:val="24"/>
                <w:szCs w:val="24"/>
              </w:rPr>
              <w:t xml:space="preserve"> муниципального автономного учреждения «Центр молодежных инициатив» Чернянского района Белгородской области» и утверждении устава муниципального автономного учреждения «Центр молодежных инициатив» Чернянского муниципального округа Белгородской области»</w:t>
            </w:r>
          </w:p>
          <w:p w:rsidR="00690440" w:rsidRDefault="00B1645F" w:rsidP="00B1645F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 w:rsidR="00775E0F">
              <w:rPr>
                <w:i/>
                <w:color w:val="000000" w:themeColor="text1"/>
              </w:rPr>
              <w:t>(наименование нормативного правового акта администрации округа)</w:t>
            </w:r>
          </w:p>
          <w:p w:rsidR="00690440" w:rsidRDefault="00775E0F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690440">
        <w:tc>
          <w:tcPr>
            <w:tcW w:w="9854" w:type="dxa"/>
            <w:noWrap/>
          </w:tcPr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690440" w:rsidRPr="00B1645F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 w:rsidR="00803CCB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B1645F">
              <w:rPr>
                <w:color w:val="000000" w:themeColor="text1"/>
                <w:sz w:val="24"/>
                <w:szCs w:val="24"/>
                <w:lang w:val="en-US"/>
              </w:rPr>
              <w:t>kinoteatrkosmos</w:t>
            </w:r>
            <w:proofErr w:type="spellEnd"/>
            <w:r w:rsidR="00B1645F" w:rsidRPr="00B1645F">
              <w:rPr>
                <w:color w:val="000000" w:themeColor="text1"/>
                <w:sz w:val="24"/>
                <w:szCs w:val="24"/>
              </w:rPr>
              <w:t>@</w:t>
            </w:r>
            <w:proofErr w:type="spellStart"/>
            <w:r w:rsidR="00B1645F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proofErr w:type="spellEnd"/>
            <w:r w:rsidR="00B1645F" w:rsidRPr="00B1645F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B1645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2</w:t>
            </w:r>
            <w:r w:rsidR="00803CC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.11.2025 года по 1</w:t>
            </w:r>
            <w:r w:rsidR="00803C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.12.2025 года.</w:t>
            </w:r>
          </w:p>
          <w:p w:rsidR="00803CCB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Белгородской области, подготовленных </w:t>
            </w:r>
            <w:r w:rsidR="00B1645F">
              <w:rPr>
                <w:sz w:val="24"/>
                <w:szCs w:val="24"/>
              </w:rPr>
              <w:t xml:space="preserve">МАУ </w:t>
            </w:r>
          </w:p>
          <w:p w:rsidR="00690440" w:rsidRDefault="00B1645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«Центр</w:t>
            </w:r>
            <w:r w:rsidR="00803C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молодежных инициатив»</w:t>
            </w:r>
            <w:r w:rsidR="00803CCB">
              <w:rPr>
                <w:sz w:val="24"/>
                <w:szCs w:val="24"/>
              </w:rPr>
              <w:t xml:space="preserve"> </w:t>
            </w:r>
            <w:proofErr w:type="spellStart"/>
            <w:r w:rsidR="00775E0F">
              <w:rPr>
                <w:sz w:val="24"/>
                <w:szCs w:val="24"/>
              </w:rPr>
              <w:t>Чернянского</w:t>
            </w:r>
            <w:proofErr w:type="spellEnd"/>
            <w:r w:rsidR="00775E0F">
              <w:rPr>
                <w:sz w:val="24"/>
                <w:szCs w:val="24"/>
              </w:rPr>
              <w:t xml:space="preserve"> района Белгородской области»</w:t>
            </w:r>
            <w:r w:rsidR="00775E0F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администрации </w:t>
            </w:r>
            <w:r w:rsidR="00775E0F">
              <w:rPr>
                <w:sz w:val="24"/>
                <w:szCs w:val="24"/>
              </w:rPr>
              <w:t>Чернянского муниципального округа</w:t>
            </w:r>
            <w:r w:rsidR="00775E0F">
              <w:rPr>
                <w:color w:val="000000" w:themeColor="text1"/>
                <w:sz w:val="24"/>
                <w:szCs w:val="24"/>
              </w:rPr>
              <w:t xml:space="preserve"> Белгородской области на предмет выявления рисков нарушения антимонопольного законодательства за 2025 год, который до 10</w:t>
            </w:r>
            <w:bookmarkStart w:id="0" w:name="_GoBack"/>
            <w:bookmarkEnd w:id="0"/>
            <w:r w:rsidR="00775E0F">
              <w:rPr>
                <w:color w:val="000000" w:themeColor="text1"/>
                <w:sz w:val="24"/>
                <w:szCs w:val="24"/>
              </w:rPr>
              <w:t>.02.2026 г.</w:t>
            </w:r>
            <w:r w:rsidR="00775E0F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="00775E0F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="00775E0F">
              <w:rPr>
                <w:sz w:val="24"/>
                <w:szCs w:val="24"/>
              </w:rPr>
              <w:t>официальном сайте Чернянского муниципального округа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="00775E0F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690440" w:rsidRDefault="006904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690440">
        <w:tc>
          <w:tcPr>
            <w:tcW w:w="9854" w:type="dxa"/>
            <w:noWrap/>
          </w:tcPr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690440" w:rsidRDefault="00B1645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Цуканова Светлана Васильевна</w:t>
            </w:r>
            <w:r w:rsidR="00775E0F">
              <w:rPr>
                <w:sz w:val="24"/>
                <w:szCs w:val="24"/>
              </w:rPr>
              <w:t>, директор</w:t>
            </w:r>
            <w:r w:rsidR="00775E0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МАУ «Центр молодежных инициатив»</w:t>
            </w:r>
            <w:r w:rsidR="00775E0F">
              <w:rPr>
                <w:sz w:val="24"/>
                <w:szCs w:val="24"/>
              </w:rPr>
              <w:t xml:space="preserve"> Чернянского района Белгородской области»</w:t>
            </w:r>
            <w:r>
              <w:rPr>
                <w:sz w:val="24"/>
                <w:szCs w:val="24"/>
              </w:rPr>
              <w:t>, тел. 5-59-51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690440" w:rsidRDefault="00775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:rsidR="00690440" w:rsidRDefault="00690440"/>
    <w:sectPr w:rsidR="00690440" w:rsidSect="0069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E0F" w:rsidRDefault="00775E0F">
      <w:pPr>
        <w:spacing w:after="0" w:line="240" w:lineRule="auto"/>
      </w:pPr>
      <w:r>
        <w:separator/>
      </w:r>
    </w:p>
  </w:endnote>
  <w:endnote w:type="continuationSeparator" w:id="0">
    <w:p w:rsidR="00775E0F" w:rsidRDefault="0077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E0F" w:rsidRDefault="00775E0F">
      <w:pPr>
        <w:spacing w:after="0" w:line="240" w:lineRule="auto"/>
      </w:pPr>
      <w:r>
        <w:separator/>
      </w:r>
    </w:p>
  </w:footnote>
  <w:footnote w:type="continuationSeparator" w:id="0">
    <w:p w:rsidR="00775E0F" w:rsidRDefault="00775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440"/>
    <w:rsid w:val="00690440"/>
    <w:rsid w:val="00775E0F"/>
    <w:rsid w:val="00803CCB"/>
    <w:rsid w:val="00B16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48C7"/>
  <w15:docId w15:val="{81A8FD5D-76A9-4FD5-B210-DA1D78F5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69044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90440"/>
    <w:rPr>
      <w:sz w:val="24"/>
      <w:szCs w:val="24"/>
    </w:rPr>
  </w:style>
  <w:style w:type="character" w:customStyle="1" w:styleId="QuoteChar">
    <w:name w:val="Quote Char"/>
    <w:uiPriority w:val="29"/>
    <w:rsid w:val="00690440"/>
    <w:rPr>
      <w:i/>
    </w:rPr>
  </w:style>
  <w:style w:type="character" w:customStyle="1" w:styleId="IntenseQuoteChar">
    <w:name w:val="Intense Quote Char"/>
    <w:uiPriority w:val="30"/>
    <w:rsid w:val="00690440"/>
    <w:rPr>
      <w:i/>
    </w:rPr>
  </w:style>
  <w:style w:type="character" w:customStyle="1" w:styleId="FootnoteTextChar">
    <w:name w:val="Footnote Text Char"/>
    <w:uiPriority w:val="99"/>
    <w:rsid w:val="00690440"/>
    <w:rPr>
      <w:sz w:val="18"/>
    </w:rPr>
  </w:style>
  <w:style w:type="character" w:customStyle="1" w:styleId="EndnoteTextChar">
    <w:name w:val="Endnote Text Char"/>
    <w:uiPriority w:val="99"/>
    <w:rsid w:val="00690440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69044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9044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9044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9044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9044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9044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9044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9044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9044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9044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9044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69044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9044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69044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9044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69044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9044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9044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90440"/>
    <w:pPr>
      <w:ind w:left="720"/>
      <w:contextualSpacing/>
    </w:pPr>
  </w:style>
  <w:style w:type="paragraph" w:styleId="a4">
    <w:name w:val="No Spacing"/>
    <w:uiPriority w:val="1"/>
    <w:qFormat/>
    <w:rsid w:val="0069044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90440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69044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90440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904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9044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9044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9044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9044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69044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690440"/>
  </w:style>
  <w:style w:type="paragraph" w:customStyle="1" w:styleId="10">
    <w:name w:val="Нижний колонтитул1"/>
    <w:basedOn w:val="a"/>
    <w:link w:val="FooterChar"/>
    <w:uiPriority w:val="99"/>
    <w:unhideWhenUsed/>
    <w:rsid w:val="0069044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10"/>
    <w:uiPriority w:val="99"/>
    <w:rsid w:val="00690440"/>
  </w:style>
  <w:style w:type="paragraph" w:customStyle="1" w:styleId="12">
    <w:name w:val="Название объекта1"/>
    <w:basedOn w:val="a"/>
    <w:next w:val="a"/>
    <w:link w:val="CaptionChar"/>
    <w:uiPriority w:val="35"/>
    <w:semiHidden/>
    <w:unhideWhenUsed/>
    <w:qFormat/>
    <w:rsid w:val="0069044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12"/>
    <w:uiPriority w:val="35"/>
    <w:rsid w:val="00690440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69044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9044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69044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9044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9044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69044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690440"/>
    <w:rPr>
      <w:sz w:val="18"/>
    </w:rPr>
  </w:style>
  <w:style w:type="character" w:styleId="ad">
    <w:name w:val="footnote reference"/>
    <w:basedOn w:val="a0"/>
    <w:uiPriority w:val="99"/>
    <w:unhideWhenUsed/>
    <w:rsid w:val="0069044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690440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690440"/>
    <w:rPr>
      <w:sz w:val="20"/>
    </w:rPr>
  </w:style>
  <w:style w:type="character" w:styleId="af0">
    <w:name w:val="endnote reference"/>
    <w:basedOn w:val="a0"/>
    <w:uiPriority w:val="99"/>
    <w:semiHidden/>
    <w:unhideWhenUsed/>
    <w:rsid w:val="0069044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690440"/>
    <w:pPr>
      <w:spacing w:after="57"/>
    </w:pPr>
  </w:style>
  <w:style w:type="paragraph" w:styleId="22">
    <w:name w:val="toc 2"/>
    <w:basedOn w:val="a"/>
    <w:next w:val="a"/>
    <w:uiPriority w:val="39"/>
    <w:unhideWhenUsed/>
    <w:rsid w:val="0069044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9044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9044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9044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9044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9044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9044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90440"/>
    <w:pPr>
      <w:spacing w:after="57"/>
      <w:ind w:left="2268"/>
    </w:pPr>
  </w:style>
  <w:style w:type="paragraph" w:styleId="af1">
    <w:name w:val="TOC Heading"/>
    <w:uiPriority w:val="39"/>
    <w:unhideWhenUsed/>
    <w:rsid w:val="00690440"/>
  </w:style>
  <w:style w:type="paragraph" w:styleId="af2">
    <w:name w:val="table of figures"/>
    <w:basedOn w:val="a"/>
    <w:next w:val="a"/>
    <w:uiPriority w:val="99"/>
    <w:unhideWhenUsed/>
    <w:rsid w:val="00690440"/>
    <w:pPr>
      <w:spacing w:after="0"/>
    </w:pPr>
  </w:style>
  <w:style w:type="table" w:styleId="af3">
    <w:name w:val="Table Grid"/>
    <w:basedOn w:val="a1"/>
    <w:uiPriority w:val="59"/>
    <w:rsid w:val="0069044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rsid w:val="00690440"/>
    <w:rPr>
      <w:color w:val="0066CC"/>
      <w:u w:val="single"/>
    </w:rPr>
  </w:style>
  <w:style w:type="paragraph" w:customStyle="1" w:styleId="af5">
    <w:name w:val="Базовый"/>
    <w:rsid w:val="00690440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2622</Characters>
  <Application>Microsoft Office Word</Application>
  <DocSecurity>0</DocSecurity>
  <Lines>21</Lines>
  <Paragraphs>6</Paragraphs>
  <ScaleCrop>false</ScaleCrop>
  <Company>sh1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5</cp:revision>
  <dcterms:created xsi:type="dcterms:W3CDTF">2025-11-20T06:44:00Z</dcterms:created>
  <dcterms:modified xsi:type="dcterms:W3CDTF">2025-11-27T19:15:00Z</dcterms:modified>
</cp:coreProperties>
</file>